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D0D3" w14:textId="2E0B3B26" w:rsidR="006F34F0" w:rsidRPr="007F4094" w:rsidRDefault="006F34F0" w:rsidP="006F34F0">
      <w:pPr>
        <w:pStyle w:val="Heading1"/>
        <w:rPr>
          <w:rFonts w:asciiTheme="minorHAnsi" w:hAnsiTheme="minorHAnsi"/>
          <w:sz w:val="34"/>
          <w:szCs w:val="34"/>
        </w:rPr>
      </w:pPr>
      <w:r w:rsidRPr="007F4094">
        <w:rPr>
          <w:rFonts w:asciiTheme="minorHAnsi" w:hAnsiTheme="minorHAnsi"/>
          <w:sz w:val="34"/>
          <w:szCs w:val="34"/>
        </w:rPr>
        <w:t xml:space="preserve">Pledge to Open </w:t>
      </w:r>
      <w:r w:rsidR="001A1777" w:rsidRPr="007F4094">
        <w:rPr>
          <w:rFonts w:asciiTheme="minorHAnsi" w:hAnsiTheme="minorHAnsi"/>
          <w:sz w:val="34"/>
          <w:szCs w:val="34"/>
        </w:rPr>
        <w:t xml:space="preserve">2026 </w:t>
      </w:r>
      <w:r w:rsidRPr="007F4094">
        <w:rPr>
          <w:rFonts w:asciiTheme="minorHAnsi" w:hAnsiTheme="minorHAnsi"/>
          <w:sz w:val="34"/>
          <w:szCs w:val="34"/>
        </w:rPr>
        <w:t>Collection Descriptions</w:t>
      </w:r>
      <w:r w:rsidR="00AC0B68" w:rsidRPr="007F4094">
        <w:rPr>
          <w:rFonts w:asciiTheme="minorHAnsi" w:hAnsiTheme="minorHAnsi"/>
          <w:sz w:val="34"/>
          <w:szCs w:val="34"/>
        </w:rPr>
        <w:t xml:space="preserve"> </w:t>
      </w:r>
    </w:p>
    <w:p w14:paraId="7B5EF78E" w14:textId="77777777" w:rsidR="006F34F0" w:rsidRPr="007F4094" w:rsidRDefault="006F34F0" w:rsidP="006F34F0">
      <w:pPr>
        <w:rPr>
          <w:b/>
          <w:bCs/>
        </w:rPr>
      </w:pPr>
    </w:p>
    <w:p w14:paraId="640CAA7A" w14:textId="1DB1E355" w:rsidR="005214E4" w:rsidRPr="00E7423C" w:rsidRDefault="006F34F0" w:rsidP="007F4094">
      <w:pPr>
        <w:pStyle w:val="Heading2"/>
        <w:rPr>
          <w:rFonts w:asciiTheme="minorHAnsi" w:hAnsiTheme="minorHAnsi"/>
          <w:sz w:val="28"/>
          <w:szCs w:val="28"/>
        </w:rPr>
      </w:pPr>
      <w:r w:rsidRPr="00E7423C">
        <w:rPr>
          <w:rFonts w:asciiTheme="minorHAnsi" w:hAnsiTheme="minorHAnsi"/>
          <w:sz w:val="28"/>
          <w:szCs w:val="28"/>
        </w:rPr>
        <w:t>Artificial Intelligence</w:t>
      </w:r>
    </w:p>
    <w:p w14:paraId="52B960DE" w14:textId="78D303A7" w:rsidR="005214E4" w:rsidRPr="0011567C" w:rsidRDefault="005214E4" w:rsidP="005D552B">
      <w:pPr>
        <w:rPr>
          <w:sz w:val="20"/>
          <w:szCs w:val="20"/>
        </w:rPr>
      </w:pPr>
      <w:r w:rsidRPr="0011567C">
        <w:rPr>
          <w:sz w:val="20"/>
          <w:szCs w:val="20"/>
        </w:rPr>
        <w:t xml:space="preserve">Artificial Intelligence is transforming industries, societies, and daily life. This collection combines insights from STEM fields </w:t>
      </w:r>
      <w:r w:rsidR="00D36040" w:rsidRPr="0011567C">
        <w:rPr>
          <w:sz w:val="20"/>
          <w:szCs w:val="20"/>
        </w:rPr>
        <w:t xml:space="preserve">including </w:t>
      </w:r>
      <w:r w:rsidRPr="0011567C">
        <w:rPr>
          <w:sz w:val="20"/>
          <w:szCs w:val="20"/>
        </w:rPr>
        <w:t xml:space="preserve">Computer Science, Engineering, and Physics with perspectives from </w:t>
      </w:r>
      <w:r w:rsidR="00ED31D3" w:rsidRPr="0011567C">
        <w:rPr>
          <w:sz w:val="20"/>
          <w:szCs w:val="20"/>
        </w:rPr>
        <w:t xml:space="preserve">across </w:t>
      </w:r>
      <w:r w:rsidR="00102654" w:rsidRPr="0011567C">
        <w:rPr>
          <w:sz w:val="20"/>
          <w:szCs w:val="20"/>
        </w:rPr>
        <w:t>humanities and social sciences</w:t>
      </w:r>
      <w:r w:rsidR="00651C1C" w:rsidRPr="0011567C">
        <w:rPr>
          <w:sz w:val="20"/>
          <w:szCs w:val="20"/>
        </w:rPr>
        <w:t>.</w:t>
      </w:r>
    </w:p>
    <w:p w14:paraId="183AE29A" w14:textId="63909FD8" w:rsidR="00651C1C" w:rsidRPr="0011567C" w:rsidRDefault="00651C1C" w:rsidP="00651C1C">
      <w:pPr>
        <w:rPr>
          <w:sz w:val="20"/>
          <w:szCs w:val="20"/>
        </w:rPr>
      </w:pPr>
      <w:r w:rsidRPr="0011567C">
        <w:rPr>
          <w:sz w:val="20"/>
          <w:szCs w:val="20"/>
        </w:rPr>
        <w:t>This forward-looking collection examines the rapidly evolving field of artificial intelligence and its applications across industries and disciplines. It explores the societal, ethical, and philosophical dimensions of AI, offering a comprehensive understanding of its broader implications. Together, these resources provide essential insights for researchers, developers, and policymakers seeking to understand and harness the transformative power of AI.</w:t>
      </w:r>
    </w:p>
    <w:p w14:paraId="597E7B3A" w14:textId="0D2B9B8A" w:rsidR="00BD0E94" w:rsidRPr="0011567C" w:rsidRDefault="00651C1C" w:rsidP="006F34F0">
      <w:pPr>
        <w:rPr>
          <w:sz w:val="20"/>
          <w:szCs w:val="20"/>
        </w:rPr>
      </w:pPr>
      <w:r w:rsidRPr="0011567C">
        <w:rPr>
          <w:sz w:val="20"/>
          <w:szCs w:val="20"/>
        </w:rPr>
        <w:t xml:space="preserve">To discover Taylor &amp; Francis’ Artificial Intelligence book publishing programme, please visit our </w:t>
      </w:r>
      <w:hyperlink r:id="rId9" w:history="1">
        <w:r w:rsidRPr="0011567C">
          <w:rPr>
            <w:rStyle w:val="Hyperlink"/>
            <w:sz w:val="20"/>
            <w:szCs w:val="20"/>
          </w:rPr>
          <w:t>website.</w:t>
        </w:r>
      </w:hyperlink>
    </w:p>
    <w:p w14:paraId="37F048E0" w14:textId="77777777" w:rsidR="006F34F0" w:rsidRPr="00E7423C" w:rsidRDefault="006F34F0" w:rsidP="006F34F0">
      <w:pPr>
        <w:pStyle w:val="Heading2"/>
        <w:rPr>
          <w:rFonts w:asciiTheme="minorHAnsi" w:hAnsiTheme="minorHAnsi"/>
          <w:sz w:val="28"/>
          <w:szCs w:val="28"/>
        </w:rPr>
      </w:pPr>
      <w:r w:rsidRPr="00E7423C">
        <w:rPr>
          <w:rFonts w:asciiTheme="minorHAnsi" w:hAnsiTheme="minorHAnsi"/>
          <w:sz w:val="28"/>
          <w:szCs w:val="28"/>
        </w:rPr>
        <w:t xml:space="preserve">Biotechnological Solutions   </w:t>
      </w:r>
    </w:p>
    <w:p w14:paraId="1070127C" w14:textId="78EA547F" w:rsidR="00CB082A" w:rsidRPr="0011567C" w:rsidRDefault="00CB082A" w:rsidP="006F34F0">
      <w:pPr>
        <w:rPr>
          <w:sz w:val="20"/>
          <w:szCs w:val="20"/>
        </w:rPr>
      </w:pPr>
      <w:r w:rsidRPr="0011567C">
        <w:rPr>
          <w:sz w:val="20"/>
          <w:szCs w:val="20"/>
        </w:rPr>
        <w:t>Biotechnology continues to unlock innovative solutions that improve lives and address global challenges. This collection highlights groundbreaking research across diverse fields</w:t>
      </w:r>
      <w:r w:rsidR="002E2CAF" w:rsidRPr="0011567C">
        <w:rPr>
          <w:sz w:val="20"/>
          <w:szCs w:val="20"/>
        </w:rPr>
        <w:t>.</w:t>
      </w:r>
    </w:p>
    <w:p w14:paraId="3681E03C" w14:textId="3B82D45E" w:rsidR="00CB082A" w:rsidRPr="0011567C" w:rsidRDefault="00CB082A" w:rsidP="00CB082A">
      <w:pPr>
        <w:rPr>
          <w:sz w:val="20"/>
          <w:szCs w:val="20"/>
        </w:rPr>
      </w:pPr>
      <w:r w:rsidRPr="0011567C">
        <w:rPr>
          <w:sz w:val="20"/>
          <w:szCs w:val="20"/>
        </w:rPr>
        <w:t xml:space="preserve">Drawing heavily from our CRC Press publishing program, this collection highlights </w:t>
      </w:r>
      <w:r w:rsidR="00B0676E" w:rsidRPr="0011567C">
        <w:rPr>
          <w:sz w:val="20"/>
          <w:szCs w:val="20"/>
        </w:rPr>
        <w:t xml:space="preserve">important </w:t>
      </w:r>
      <w:r w:rsidRPr="0011567C">
        <w:rPr>
          <w:sz w:val="20"/>
          <w:szCs w:val="20"/>
        </w:rPr>
        <w:t>research across diverse fields</w:t>
      </w:r>
      <w:r w:rsidR="00B0676E" w:rsidRPr="0011567C">
        <w:rPr>
          <w:sz w:val="20"/>
          <w:szCs w:val="20"/>
        </w:rPr>
        <w:t>,</w:t>
      </w:r>
      <w:r w:rsidRPr="0011567C">
        <w:rPr>
          <w:sz w:val="20"/>
          <w:szCs w:val="20"/>
        </w:rPr>
        <w:t xml:space="preserve"> and features research on genetic engineering, biopharmaceuticals, bioinformatics, and agricultural biotechnology.</w:t>
      </w:r>
    </w:p>
    <w:p w14:paraId="4192F368" w14:textId="0608960F" w:rsidR="00CC4DB5" w:rsidRPr="0011567C" w:rsidRDefault="00CC4DB5" w:rsidP="00CC4DB5">
      <w:pPr>
        <w:rPr>
          <w:sz w:val="20"/>
          <w:szCs w:val="20"/>
        </w:rPr>
      </w:pPr>
      <w:r w:rsidRPr="0011567C">
        <w:rPr>
          <w:sz w:val="20"/>
          <w:szCs w:val="20"/>
        </w:rPr>
        <w:t xml:space="preserve">With a focus on practical applications, these titles reflect the intersection of cutting-edge science and real-world </w:t>
      </w:r>
      <w:r w:rsidR="00CD3A1C" w:rsidRPr="0011567C">
        <w:rPr>
          <w:sz w:val="20"/>
          <w:szCs w:val="20"/>
        </w:rPr>
        <w:t>impact,</w:t>
      </w:r>
      <w:r w:rsidRPr="0011567C">
        <w:rPr>
          <w:sz w:val="20"/>
          <w:szCs w:val="20"/>
        </w:rPr>
        <w:t xml:space="preserve"> providing essential resources for scientists, engineers, and industry professionals.</w:t>
      </w:r>
    </w:p>
    <w:p w14:paraId="6B10DD8F" w14:textId="234C4D64" w:rsidR="006F34F0" w:rsidRPr="0011567C" w:rsidRDefault="00CC4DB5" w:rsidP="006F34F0">
      <w:pPr>
        <w:rPr>
          <w:sz w:val="20"/>
          <w:szCs w:val="20"/>
        </w:rPr>
      </w:pPr>
      <w:r w:rsidRPr="0011567C">
        <w:rPr>
          <w:sz w:val="20"/>
          <w:szCs w:val="20"/>
        </w:rPr>
        <w:t xml:space="preserve">To discover Taylor &amp; Francis’ Biotechnology book publishing programme, please visit our </w:t>
      </w:r>
      <w:hyperlink r:id="rId10" w:history="1">
        <w:r w:rsidRPr="0011567C">
          <w:rPr>
            <w:rStyle w:val="Hyperlink"/>
            <w:sz w:val="20"/>
            <w:szCs w:val="20"/>
          </w:rPr>
          <w:t>website</w:t>
        </w:r>
      </w:hyperlink>
      <w:r w:rsidRPr="0011567C">
        <w:rPr>
          <w:sz w:val="20"/>
          <w:szCs w:val="20"/>
        </w:rPr>
        <w:t>.</w:t>
      </w:r>
    </w:p>
    <w:p w14:paraId="77F1E550" w14:textId="188B1282" w:rsidR="007F4094" w:rsidRPr="00E7423C" w:rsidRDefault="006F34F0" w:rsidP="007F4094">
      <w:pPr>
        <w:pStyle w:val="Heading2"/>
        <w:rPr>
          <w:rFonts w:asciiTheme="minorHAnsi" w:hAnsiTheme="minorHAnsi"/>
          <w:sz w:val="28"/>
          <w:szCs w:val="28"/>
        </w:rPr>
      </w:pPr>
      <w:r w:rsidRPr="00E7423C">
        <w:rPr>
          <w:rFonts w:asciiTheme="minorHAnsi" w:hAnsiTheme="minorHAnsi"/>
          <w:sz w:val="28"/>
          <w:szCs w:val="28"/>
        </w:rPr>
        <w:t xml:space="preserve">Sustainability in Practice   </w:t>
      </w:r>
    </w:p>
    <w:p w14:paraId="42F9E307" w14:textId="73720334" w:rsidR="004C43CE" w:rsidRPr="0011567C" w:rsidRDefault="004C43CE" w:rsidP="004C43CE">
      <w:pPr>
        <w:rPr>
          <w:sz w:val="20"/>
          <w:szCs w:val="20"/>
        </w:rPr>
      </w:pPr>
      <w:r w:rsidRPr="0011567C">
        <w:rPr>
          <w:sz w:val="20"/>
          <w:szCs w:val="20"/>
        </w:rPr>
        <w:t>As the world faces pressing environmental challenges, organizations and communities are adopting innovative strategies to create sustainable and resilient futures. This collection highlights practical approaches to sustainability, showcasing real-world applications, measurable outcomes, and actionable solutions across industries and sectors.</w:t>
      </w:r>
    </w:p>
    <w:p w14:paraId="61588412" w14:textId="1AF5E027" w:rsidR="00825D87" w:rsidRPr="0011567C" w:rsidRDefault="00825D87" w:rsidP="00825D87">
      <w:pPr>
        <w:rPr>
          <w:sz w:val="20"/>
          <w:szCs w:val="20"/>
        </w:rPr>
      </w:pPr>
      <w:r w:rsidRPr="0011567C">
        <w:rPr>
          <w:sz w:val="20"/>
          <w:szCs w:val="20"/>
        </w:rPr>
        <w:t>Drawing on a diverse range of titles, including key contributions from CRC Press in STEM fields and Routledge’s expertise in social sciences and humanities, the collection addresses the critical need for sustainable practices across industries and societies, focusing on environmental, economic, and social dimensions. It covers a wide range of subject areas, including renewable energy, environmental science, sustainable engineering, urban planning, climate change adaptation, and corporate social responsibility.</w:t>
      </w:r>
    </w:p>
    <w:p w14:paraId="5EB5A053" w14:textId="7EDD24FE" w:rsidR="006C06B5" w:rsidRPr="0011567C" w:rsidRDefault="00825D87" w:rsidP="00841061">
      <w:pPr>
        <w:rPr>
          <w:sz w:val="20"/>
          <w:szCs w:val="20"/>
        </w:rPr>
      </w:pPr>
      <w:r w:rsidRPr="0011567C">
        <w:rPr>
          <w:sz w:val="20"/>
          <w:szCs w:val="20"/>
        </w:rPr>
        <w:t xml:space="preserve">To discover Taylor &amp; Francis’ climate change book publishing programme, please visit our </w:t>
      </w:r>
      <w:hyperlink r:id="rId11" w:history="1">
        <w:r w:rsidRPr="0011567C">
          <w:rPr>
            <w:rStyle w:val="Hyperlink"/>
            <w:sz w:val="20"/>
            <w:szCs w:val="20"/>
          </w:rPr>
          <w:t>website</w:t>
        </w:r>
      </w:hyperlink>
      <w:r w:rsidRPr="0011567C">
        <w:rPr>
          <w:sz w:val="20"/>
          <w:szCs w:val="20"/>
        </w:rPr>
        <w:t>.</w:t>
      </w:r>
    </w:p>
    <w:p w14:paraId="4A5D28F9" w14:textId="33A9D854" w:rsidR="006F34F0" w:rsidRPr="00E7423C" w:rsidRDefault="006F34F0" w:rsidP="00DF4A28">
      <w:pPr>
        <w:pStyle w:val="Heading2"/>
        <w:rPr>
          <w:rFonts w:asciiTheme="minorHAnsi" w:hAnsiTheme="minorHAnsi"/>
          <w:sz w:val="28"/>
          <w:szCs w:val="28"/>
        </w:rPr>
      </w:pPr>
      <w:r w:rsidRPr="00E7423C">
        <w:rPr>
          <w:rFonts w:asciiTheme="minorHAnsi" w:hAnsiTheme="minorHAnsi"/>
          <w:sz w:val="28"/>
          <w:szCs w:val="28"/>
        </w:rPr>
        <w:t>Climate Change</w:t>
      </w:r>
    </w:p>
    <w:p w14:paraId="6706FA32" w14:textId="77777777" w:rsidR="00147437" w:rsidRPr="0011567C" w:rsidRDefault="00147437" w:rsidP="00147437">
      <w:pPr>
        <w:rPr>
          <w:sz w:val="20"/>
          <w:szCs w:val="20"/>
        </w:rPr>
      </w:pPr>
      <w:r w:rsidRPr="0011567C">
        <w:rPr>
          <w:sz w:val="20"/>
          <w:szCs w:val="20"/>
        </w:rPr>
        <w:t xml:space="preserve">The accelerating pace of climate change demands urgent scientific understanding and evidence-based responses across multiple disciplines and geographic regions. This wide-ranging collection showcases cutting-edge research that reflects the truly global and interdisciplinary nature of climate science, environmental policy, and sustainability studies. </w:t>
      </w:r>
    </w:p>
    <w:p w14:paraId="03D27C8E" w14:textId="77777777" w:rsidR="0054183B" w:rsidRPr="0011567C" w:rsidRDefault="00147437" w:rsidP="0054183B">
      <w:pPr>
        <w:rPr>
          <w:sz w:val="20"/>
          <w:szCs w:val="20"/>
        </w:rPr>
      </w:pPr>
      <w:r w:rsidRPr="0011567C">
        <w:rPr>
          <w:sz w:val="20"/>
          <w:szCs w:val="20"/>
        </w:rPr>
        <w:t xml:space="preserve">Drawing from Routledge's and CRC Press's core strengths in both natural and social sciences, the collection bridges critical gaps between scientific research and practical implementation, featuring titles </w:t>
      </w:r>
      <w:r w:rsidRPr="0011567C">
        <w:rPr>
          <w:sz w:val="20"/>
          <w:szCs w:val="20"/>
        </w:rPr>
        <w:lastRenderedPageBreak/>
        <w:t xml:space="preserve">that </w:t>
      </w:r>
      <w:r w:rsidR="0054183B" w:rsidRPr="0011567C">
        <w:rPr>
          <w:sz w:val="20"/>
          <w:szCs w:val="20"/>
        </w:rPr>
        <w:t>address topics such as climate policy, environmental justice, renewable energy, and sustainable development, offering valuable insights for researchers, practitioners, and policymakers.</w:t>
      </w:r>
    </w:p>
    <w:p w14:paraId="4BF94169" w14:textId="4AAE77DB" w:rsidR="006F34F0" w:rsidRPr="0011567C" w:rsidRDefault="0054183B" w:rsidP="00DF4A28">
      <w:pPr>
        <w:rPr>
          <w:sz w:val="20"/>
          <w:szCs w:val="20"/>
        </w:rPr>
      </w:pPr>
      <w:r w:rsidRPr="0011567C">
        <w:rPr>
          <w:sz w:val="20"/>
          <w:szCs w:val="20"/>
        </w:rPr>
        <w:t xml:space="preserve">To discover Taylor &amp; Francis’ climate change book publishing programme, please visit our </w:t>
      </w:r>
      <w:hyperlink r:id="rId12" w:history="1">
        <w:r w:rsidRPr="0011567C">
          <w:rPr>
            <w:rStyle w:val="Hyperlink"/>
            <w:sz w:val="20"/>
            <w:szCs w:val="20"/>
          </w:rPr>
          <w:t>website</w:t>
        </w:r>
      </w:hyperlink>
    </w:p>
    <w:p w14:paraId="344F39BA" w14:textId="77777777" w:rsidR="006F34F0" w:rsidRPr="00E7423C" w:rsidRDefault="006F34F0" w:rsidP="006F34F0">
      <w:pPr>
        <w:pStyle w:val="Heading2"/>
        <w:rPr>
          <w:rFonts w:asciiTheme="minorHAnsi" w:hAnsiTheme="minorHAnsi"/>
          <w:sz w:val="28"/>
          <w:szCs w:val="28"/>
        </w:rPr>
      </w:pPr>
      <w:r w:rsidRPr="00E7423C">
        <w:rPr>
          <w:rFonts w:asciiTheme="minorHAnsi" w:hAnsiTheme="minorHAnsi"/>
          <w:sz w:val="28"/>
          <w:szCs w:val="28"/>
        </w:rPr>
        <w:t xml:space="preserve">Global Security  </w:t>
      </w:r>
    </w:p>
    <w:p w14:paraId="2E40414E" w14:textId="77777777" w:rsidR="00BB7A11" w:rsidRPr="0011567C" w:rsidRDefault="00BB7A11" w:rsidP="00BB7A11">
      <w:pPr>
        <w:rPr>
          <w:sz w:val="20"/>
          <w:szCs w:val="20"/>
        </w:rPr>
      </w:pPr>
      <w:r w:rsidRPr="0011567C">
        <w:rPr>
          <w:sz w:val="20"/>
          <w:szCs w:val="20"/>
        </w:rPr>
        <w:t>The complexities of global security in the 21st century demand innovative approaches to address interconnected threats and challenges. This collection explores critical topics such as cybersecurity, digital warfare, food security, migration, social inequality, and international diplomacy, offering insights into both traditional security paradigms and emerging threats that shape global stability.</w:t>
      </w:r>
    </w:p>
    <w:p w14:paraId="20BCEEAB" w14:textId="2519E2C2" w:rsidR="00BB7A11" w:rsidRPr="0011567C" w:rsidRDefault="00BB7A11" w:rsidP="00BB7A11">
      <w:pPr>
        <w:rPr>
          <w:sz w:val="20"/>
          <w:szCs w:val="20"/>
        </w:rPr>
      </w:pPr>
      <w:r w:rsidRPr="0011567C">
        <w:rPr>
          <w:sz w:val="20"/>
          <w:szCs w:val="20"/>
        </w:rPr>
        <w:t>Drawing from Routledge's tradition of publishing interdisciplinary works that bridge political science, international relations, sociology, and policy studies, this collection addresses both established and emerging threats that impact communities, nations, and global stability.</w:t>
      </w:r>
    </w:p>
    <w:p w14:paraId="048C09A5" w14:textId="32CEEB6F" w:rsidR="006F34F0" w:rsidRPr="0011567C" w:rsidRDefault="00BB7A11" w:rsidP="00DF4A28">
      <w:pPr>
        <w:rPr>
          <w:sz w:val="20"/>
          <w:szCs w:val="20"/>
        </w:rPr>
      </w:pPr>
      <w:r w:rsidRPr="0011567C">
        <w:rPr>
          <w:sz w:val="20"/>
          <w:szCs w:val="20"/>
        </w:rPr>
        <w:t xml:space="preserve">To discover Taylor &amp; Francis’ Global Security book publishing programme, please visit our </w:t>
      </w:r>
      <w:hyperlink r:id="rId13" w:history="1">
        <w:r w:rsidRPr="0011567C">
          <w:rPr>
            <w:rStyle w:val="Hyperlink"/>
            <w:sz w:val="20"/>
            <w:szCs w:val="20"/>
          </w:rPr>
          <w:t>website</w:t>
        </w:r>
      </w:hyperlink>
    </w:p>
    <w:p w14:paraId="167BF82E" w14:textId="53ACA90F" w:rsidR="000D1477" w:rsidRPr="00E7423C" w:rsidRDefault="006F34F0" w:rsidP="000D1477">
      <w:pPr>
        <w:pStyle w:val="Heading2"/>
        <w:rPr>
          <w:rFonts w:asciiTheme="minorHAnsi" w:hAnsiTheme="minorHAnsi"/>
          <w:sz w:val="28"/>
          <w:szCs w:val="28"/>
        </w:rPr>
      </w:pPr>
      <w:r w:rsidRPr="00E7423C">
        <w:rPr>
          <w:rFonts w:asciiTheme="minorHAnsi" w:hAnsiTheme="minorHAnsi"/>
          <w:sz w:val="28"/>
          <w:szCs w:val="28"/>
        </w:rPr>
        <w:t>Social Movements and Activism</w:t>
      </w:r>
    </w:p>
    <w:p w14:paraId="5BA8C268" w14:textId="77777777" w:rsidR="00B665FA" w:rsidRPr="0011567C" w:rsidRDefault="00B665FA" w:rsidP="00B665FA">
      <w:pPr>
        <w:rPr>
          <w:sz w:val="20"/>
          <w:szCs w:val="20"/>
        </w:rPr>
      </w:pPr>
      <w:r w:rsidRPr="0011567C">
        <w:rPr>
          <w:sz w:val="20"/>
          <w:szCs w:val="20"/>
        </w:rPr>
        <w:t>This global, interdisciplinary collection delves into the dynamics of social movements and activism that are reshaping contemporary society. Drawing from fields such as psychology, sociology, law, political science, and education, it offers a comprehensive exploration of the forces driving social transformation worldwide.</w:t>
      </w:r>
    </w:p>
    <w:p w14:paraId="3D380402" w14:textId="48D3117D" w:rsidR="00B665FA" w:rsidRPr="0011567C" w:rsidRDefault="00B665FA" w:rsidP="00B665FA">
      <w:pPr>
        <w:rPr>
          <w:sz w:val="20"/>
          <w:szCs w:val="20"/>
        </w:rPr>
      </w:pPr>
      <w:r w:rsidRPr="0011567C">
        <w:rPr>
          <w:sz w:val="20"/>
          <w:szCs w:val="20"/>
        </w:rPr>
        <w:t>The collection addresses critical issues, including racial justice, political violence, climate activism, gender equality, and human rights. By combining theoretical frameworks with practical insights, these titles illuminate the strategies, challenges, and impacts of social movements in fostering societal change.</w:t>
      </w:r>
    </w:p>
    <w:p w14:paraId="48AC915C" w14:textId="572E5B2F" w:rsidR="00E3457B" w:rsidRPr="0011567C" w:rsidRDefault="00B665FA" w:rsidP="007F4094">
      <w:pPr>
        <w:rPr>
          <w:sz w:val="20"/>
          <w:szCs w:val="20"/>
        </w:rPr>
      </w:pPr>
      <w:r w:rsidRPr="0011567C">
        <w:rPr>
          <w:sz w:val="20"/>
          <w:szCs w:val="20"/>
        </w:rPr>
        <w:t xml:space="preserve">To discover Taylor &amp; Francis’ Social Movements and Activism book publishing programme, please visit our </w:t>
      </w:r>
      <w:hyperlink r:id="rId14" w:history="1">
        <w:r w:rsidRPr="0011567C">
          <w:rPr>
            <w:rStyle w:val="Hyperlink"/>
            <w:sz w:val="20"/>
            <w:szCs w:val="20"/>
          </w:rPr>
          <w:t>website.</w:t>
        </w:r>
      </w:hyperlink>
    </w:p>
    <w:p w14:paraId="6D9BA224" w14:textId="2E6CB333" w:rsidR="00DF77FE" w:rsidRPr="00E7423C" w:rsidRDefault="006F34F0" w:rsidP="007F4094">
      <w:pPr>
        <w:spacing w:after="0" w:line="240" w:lineRule="auto"/>
        <w:outlineLvl w:val="2"/>
        <w:rPr>
          <w:rFonts w:eastAsiaTheme="majorEastAsia" w:cstheme="majorBidi"/>
          <w:color w:val="0F4761" w:themeColor="accent1" w:themeShade="BF"/>
          <w:sz w:val="28"/>
          <w:szCs w:val="28"/>
        </w:rPr>
      </w:pPr>
      <w:r w:rsidRPr="00E7423C">
        <w:rPr>
          <w:rFonts w:eastAsiaTheme="majorEastAsia" w:cstheme="majorBidi"/>
          <w:color w:val="0F4761" w:themeColor="accent1" w:themeShade="BF"/>
          <w:sz w:val="28"/>
          <w:szCs w:val="28"/>
        </w:rPr>
        <w:t>Wellbeing and Mental Health</w:t>
      </w:r>
    </w:p>
    <w:p w14:paraId="3E48778A" w14:textId="0A4FF6E8" w:rsidR="00B665FA" w:rsidRPr="0011567C" w:rsidRDefault="00B665FA" w:rsidP="00B665FA">
      <w:pPr>
        <w:rPr>
          <w:sz w:val="20"/>
          <w:szCs w:val="20"/>
        </w:rPr>
      </w:pPr>
      <w:r w:rsidRPr="0011567C">
        <w:rPr>
          <w:sz w:val="20"/>
          <w:szCs w:val="20"/>
        </w:rPr>
        <w:t xml:space="preserve">The growing recognition of mental wellbeing highlights the need to address the modern pressures that negatively impact psychological health, such as social media, poor nutrition, and social inequality. This innovative collection brings together new research from disciplines </w:t>
      </w:r>
      <w:r w:rsidR="00E9453B" w:rsidRPr="0011567C">
        <w:rPr>
          <w:sz w:val="20"/>
          <w:szCs w:val="20"/>
        </w:rPr>
        <w:t xml:space="preserve">including </w:t>
      </w:r>
      <w:r w:rsidRPr="0011567C">
        <w:rPr>
          <w:sz w:val="20"/>
          <w:szCs w:val="20"/>
        </w:rPr>
        <w:t xml:space="preserve">health and social care, </w:t>
      </w:r>
      <w:r w:rsidR="00C94FA1" w:rsidRPr="0011567C">
        <w:rPr>
          <w:sz w:val="20"/>
          <w:szCs w:val="20"/>
        </w:rPr>
        <w:t>behavioural</w:t>
      </w:r>
      <w:r w:rsidRPr="0011567C">
        <w:rPr>
          <w:sz w:val="20"/>
          <w:szCs w:val="20"/>
        </w:rPr>
        <w:t xml:space="preserve"> science, and psychology, offering comprehensive resources to understand and tackle contemporary mental health challenges.</w:t>
      </w:r>
    </w:p>
    <w:p w14:paraId="6C4B2416" w14:textId="77777777" w:rsidR="00B665FA" w:rsidRPr="0011567C" w:rsidRDefault="00B665FA" w:rsidP="00B665FA">
      <w:pPr>
        <w:rPr>
          <w:sz w:val="20"/>
          <w:szCs w:val="20"/>
        </w:rPr>
      </w:pPr>
      <w:r w:rsidRPr="0011567C">
        <w:rPr>
          <w:sz w:val="20"/>
          <w:szCs w:val="20"/>
        </w:rPr>
        <w:t>By emphasizing evidence-based research and interdisciplinary approaches, these titles provide valuable insights into fostering mental wellbeing in a rapidly changing world.</w:t>
      </w:r>
    </w:p>
    <w:p w14:paraId="19B45F86" w14:textId="07D6C4AB" w:rsidR="00B665FA" w:rsidRPr="0011567C" w:rsidRDefault="00B665FA" w:rsidP="00B665FA">
      <w:pPr>
        <w:rPr>
          <w:sz w:val="20"/>
          <w:szCs w:val="20"/>
        </w:rPr>
      </w:pPr>
      <w:r w:rsidRPr="0011567C">
        <w:rPr>
          <w:sz w:val="20"/>
          <w:szCs w:val="20"/>
        </w:rPr>
        <w:t xml:space="preserve">To discover Taylor &amp; Francis’ </w:t>
      </w:r>
      <w:r w:rsidR="00E9453B" w:rsidRPr="0011567C">
        <w:rPr>
          <w:sz w:val="20"/>
          <w:szCs w:val="20"/>
        </w:rPr>
        <w:t xml:space="preserve">wellbeing and mental health </w:t>
      </w:r>
      <w:r w:rsidRPr="0011567C">
        <w:rPr>
          <w:sz w:val="20"/>
          <w:szCs w:val="20"/>
        </w:rPr>
        <w:t xml:space="preserve">book publishing programme, please visit our </w:t>
      </w:r>
      <w:hyperlink r:id="rId15" w:history="1">
        <w:r w:rsidRPr="0011567C">
          <w:rPr>
            <w:rStyle w:val="Hyperlink"/>
            <w:sz w:val="20"/>
            <w:szCs w:val="20"/>
          </w:rPr>
          <w:t>website</w:t>
        </w:r>
      </w:hyperlink>
      <w:r w:rsidRPr="0011567C">
        <w:rPr>
          <w:sz w:val="20"/>
          <w:szCs w:val="20"/>
        </w:rPr>
        <w:t>.</w:t>
      </w:r>
    </w:p>
    <w:p w14:paraId="12887975" w14:textId="77777777" w:rsidR="004919A5" w:rsidRPr="00DF4A28" w:rsidRDefault="004919A5"/>
    <w:sectPr w:rsidR="004919A5" w:rsidRPr="00DF4A28">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FFD3" w14:textId="77777777" w:rsidR="001B0EBF" w:rsidRDefault="001B0EBF" w:rsidP="000D1477">
      <w:pPr>
        <w:spacing w:after="0" w:line="240" w:lineRule="auto"/>
      </w:pPr>
      <w:r>
        <w:separator/>
      </w:r>
    </w:p>
  </w:endnote>
  <w:endnote w:type="continuationSeparator" w:id="0">
    <w:p w14:paraId="58909B46" w14:textId="77777777" w:rsidR="001B0EBF" w:rsidRDefault="001B0EBF" w:rsidP="000D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B8A4" w14:textId="47BCEF5D" w:rsidR="000D1477" w:rsidRDefault="000D1477">
    <w:pPr>
      <w:pStyle w:val="Footer"/>
    </w:pPr>
    <w:r>
      <w:rPr>
        <w:noProof/>
      </w:rPr>
      <mc:AlternateContent>
        <mc:Choice Requires="wps">
          <w:drawing>
            <wp:anchor distT="0" distB="0" distL="0" distR="0" simplePos="0" relativeHeight="251658241" behindDoc="0" locked="0" layoutInCell="1" allowOverlap="1" wp14:anchorId="363795BB" wp14:editId="2EF6BC1A">
              <wp:simplePos x="635" y="635"/>
              <wp:positionH relativeFrom="page">
                <wp:align>left</wp:align>
              </wp:positionH>
              <wp:positionV relativeFrom="page">
                <wp:align>bottom</wp:align>
              </wp:positionV>
              <wp:extent cx="2085975" cy="333375"/>
              <wp:effectExtent l="0" t="0" r="9525" b="0"/>
              <wp:wrapNone/>
              <wp:docPr id="1865746056" name="Text Box 2" descr="Information Classification: General">
                <a:extLst xmlns:a="http://schemas.openxmlformats.org/drawingml/2006/main">
                  <a:ext uri="{FF2B5EF4-FFF2-40B4-BE49-F238E27FC236}">
                    <a16:creationId xmlns:a16="http://schemas.microsoft.com/office/drawing/2014/main" id="{73FAECF1-2EFA-4557-81DE-C68880624A6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3375"/>
                      </a:xfrm>
                      <a:prstGeom prst="rect">
                        <a:avLst/>
                      </a:prstGeom>
                      <a:noFill/>
                      <a:ln>
                        <a:noFill/>
                      </a:ln>
                    </wps:spPr>
                    <wps:txbx>
                      <w:txbxContent>
                        <w:p w14:paraId="40137812" w14:textId="45F22760" w:rsidR="000D1477" w:rsidRPr="000D1477" w:rsidRDefault="000D1477" w:rsidP="000D1477">
                          <w:pPr>
                            <w:spacing w:after="0"/>
                            <w:rPr>
                              <w:rFonts w:ascii="Rockwell" w:eastAsia="Rockwell" w:hAnsi="Rockwell" w:cs="Rockwell"/>
                              <w:noProof/>
                              <w:color w:val="0078D7"/>
                              <w:sz w:val="18"/>
                              <w:szCs w:val="18"/>
                            </w:rPr>
                          </w:pPr>
                          <w:r w:rsidRPr="000D14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3795B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" filled="f" stroked="f">
              <v:textbox style="mso-fit-shape-to-text:t" inset="20pt,0,0,15pt">
                <w:txbxContent>
                  <w:p w14:paraId="40137812" w14:textId="45F22760" w:rsidR="000D1477" w:rsidRPr="000D1477" w:rsidRDefault="000D1477" w:rsidP="000D1477">
                    <w:pPr>
                      <w:spacing w:after="0"/>
                      <w:rPr>
                        <w:rFonts w:ascii="Rockwell" w:eastAsia="Rockwell" w:hAnsi="Rockwell" w:cs="Rockwell"/>
                        <w:noProof/>
                        <w:color w:val="0078D7"/>
                        <w:sz w:val="18"/>
                        <w:szCs w:val="18"/>
                      </w:rPr>
                    </w:pPr>
                    <w:r w:rsidRPr="000D14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F4C" w14:textId="35A8A840" w:rsidR="000D1477" w:rsidRDefault="000D1477">
    <w:pPr>
      <w:pStyle w:val="Footer"/>
    </w:pPr>
    <w:r>
      <w:rPr>
        <w:noProof/>
      </w:rPr>
      <mc:AlternateContent>
        <mc:Choice Requires="wps">
          <w:drawing>
            <wp:anchor distT="0" distB="0" distL="0" distR="0" simplePos="0" relativeHeight="251658242" behindDoc="0" locked="0" layoutInCell="1" allowOverlap="1" wp14:anchorId="224B6336" wp14:editId="319F447A">
              <wp:simplePos x="914400" y="10074303"/>
              <wp:positionH relativeFrom="page">
                <wp:align>left</wp:align>
              </wp:positionH>
              <wp:positionV relativeFrom="page">
                <wp:align>bottom</wp:align>
              </wp:positionV>
              <wp:extent cx="2085975" cy="333375"/>
              <wp:effectExtent l="0" t="0" r="9525" b="0"/>
              <wp:wrapNone/>
              <wp:docPr id="1920375649" name="Text Box 3" descr="Information Classification: General">
                <a:extLst xmlns:a="http://schemas.openxmlformats.org/drawingml/2006/main">
                  <a:ext uri="{FF2B5EF4-FFF2-40B4-BE49-F238E27FC236}">
                    <a16:creationId xmlns:a16="http://schemas.microsoft.com/office/drawing/2014/main" id="{0288BDF4-0BC3-48F8-8DF1-E35BA4ED1B0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3375"/>
                      </a:xfrm>
                      <a:prstGeom prst="rect">
                        <a:avLst/>
                      </a:prstGeom>
                      <a:noFill/>
                      <a:ln>
                        <a:noFill/>
                      </a:ln>
                    </wps:spPr>
                    <wps:txbx>
                      <w:txbxContent>
                        <w:p w14:paraId="172A15D8" w14:textId="4494C3BA" w:rsidR="000D1477" w:rsidRPr="000D1477" w:rsidRDefault="000D1477" w:rsidP="000D1477">
                          <w:pPr>
                            <w:spacing w:after="0"/>
                            <w:rPr>
                              <w:rFonts w:ascii="Rockwell" w:eastAsia="Rockwell" w:hAnsi="Rockwell" w:cs="Rockwell"/>
                              <w:noProof/>
                              <w:color w:val="0078D7"/>
                              <w:sz w:val="18"/>
                              <w:szCs w:val="18"/>
                            </w:rPr>
                          </w:pPr>
                          <w:r w:rsidRPr="000D14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4B633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" filled="f" stroked="f">
              <v:textbox style="mso-fit-shape-to-text:t" inset="20pt,0,0,15pt">
                <w:txbxContent>
                  <w:p w14:paraId="172A15D8" w14:textId="4494C3BA" w:rsidR="000D1477" w:rsidRPr="000D1477" w:rsidRDefault="000D1477" w:rsidP="000D1477">
                    <w:pPr>
                      <w:spacing w:after="0"/>
                      <w:rPr>
                        <w:rFonts w:ascii="Rockwell" w:eastAsia="Rockwell" w:hAnsi="Rockwell" w:cs="Rockwell"/>
                        <w:noProof/>
                        <w:color w:val="0078D7"/>
                        <w:sz w:val="18"/>
                        <w:szCs w:val="18"/>
                      </w:rPr>
                    </w:pPr>
                    <w:r w:rsidRPr="000D14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4EB" w14:textId="1360F3D3" w:rsidR="000D1477" w:rsidRDefault="000D1477">
    <w:pPr>
      <w:pStyle w:val="Footer"/>
    </w:pPr>
    <w:r>
      <w:rPr>
        <w:noProof/>
      </w:rPr>
      <mc:AlternateContent>
        <mc:Choice Requires="wps">
          <w:drawing>
            <wp:anchor distT="0" distB="0" distL="0" distR="0" simplePos="0" relativeHeight="251658240" behindDoc="0" locked="0" layoutInCell="1" allowOverlap="1" wp14:anchorId="0976990F" wp14:editId="3DD3992E">
              <wp:simplePos x="635" y="635"/>
              <wp:positionH relativeFrom="page">
                <wp:align>left</wp:align>
              </wp:positionH>
              <wp:positionV relativeFrom="page">
                <wp:align>bottom</wp:align>
              </wp:positionV>
              <wp:extent cx="2085975" cy="333375"/>
              <wp:effectExtent l="0" t="0" r="9525" b="0"/>
              <wp:wrapNone/>
              <wp:docPr id="498892218" name="Text Box 1" descr="Information Classification: General">
                <a:extLst xmlns:a="http://schemas.openxmlformats.org/drawingml/2006/main">
                  <a:ext uri="{FF2B5EF4-FFF2-40B4-BE49-F238E27FC236}">
                    <a16:creationId xmlns:a16="http://schemas.microsoft.com/office/drawing/2014/main" id="{CDEE6FE7-FC0D-449F-B5E9-59AE67A8A8F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3375"/>
                      </a:xfrm>
                      <a:prstGeom prst="rect">
                        <a:avLst/>
                      </a:prstGeom>
                      <a:noFill/>
                      <a:ln>
                        <a:noFill/>
                      </a:ln>
                    </wps:spPr>
                    <wps:txbx>
                      <w:txbxContent>
                        <w:p w14:paraId="6C06B10A" w14:textId="57C2C245" w:rsidR="000D1477" w:rsidRPr="000D1477" w:rsidRDefault="000D1477" w:rsidP="000D1477">
                          <w:pPr>
                            <w:spacing w:after="0"/>
                            <w:rPr>
                              <w:rFonts w:ascii="Rockwell" w:eastAsia="Rockwell" w:hAnsi="Rockwell" w:cs="Rockwell"/>
                              <w:noProof/>
                              <w:color w:val="0078D7"/>
                              <w:sz w:val="18"/>
                              <w:szCs w:val="18"/>
                            </w:rPr>
                          </w:pPr>
                          <w:r w:rsidRPr="000D14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6990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" filled="f" stroked="f">
              <v:textbox style="mso-fit-shape-to-text:t" inset="20pt,0,0,15pt">
                <w:txbxContent>
                  <w:p w14:paraId="6C06B10A" w14:textId="57C2C245" w:rsidR="000D1477" w:rsidRPr="000D1477" w:rsidRDefault="000D1477" w:rsidP="000D1477">
                    <w:pPr>
                      <w:spacing w:after="0"/>
                      <w:rPr>
                        <w:rFonts w:ascii="Rockwell" w:eastAsia="Rockwell" w:hAnsi="Rockwell" w:cs="Rockwell"/>
                        <w:noProof/>
                        <w:color w:val="0078D7"/>
                        <w:sz w:val="18"/>
                        <w:szCs w:val="18"/>
                      </w:rPr>
                    </w:pPr>
                    <w:r w:rsidRPr="000D14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7B83" w14:textId="77777777" w:rsidR="001B0EBF" w:rsidRDefault="001B0EBF" w:rsidP="000D1477">
      <w:pPr>
        <w:spacing w:after="0" w:line="240" w:lineRule="auto"/>
      </w:pPr>
      <w:r>
        <w:separator/>
      </w:r>
    </w:p>
  </w:footnote>
  <w:footnote w:type="continuationSeparator" w:id="0">
    <w:p w14:paraId="4EFAE6C4" w14:textId="77777777" w:rsidR="001B0EBF" w:rsidRDefault="001B0EBF" w:rsidP="000D14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F0"/>
    <w:rsid w:val="00007001"/>
    <w:rsid w:val="0004341F"/>
    <w:rsid w:val="00054ACA"/>
    <w:rsid w:val="00082E8E"/>
    <w:rsid w:val="00085EA3"/>
    <w:rsid w:val="000B70E3"/>
    <w:rsid w:val="000C4A9D"/>
    <w:rsid w:val="000D1477"/>
    <w:rsid w:val="000D3A20"/>
    <w:rsid w:val="000D4EDA"/>
    <w:rsid w:val="00102654"/>
    <w:rsid w:val="0011567C"/>
    <w:rsid w:val="0012517F"/>
    <w:rsid w:val="0013324F"/>
    <w:rsid w:val="00147437"/>
    <w:rsid w:val="00150A48"/>
    <w:rsid w:val="001943B7"/>
    <w:rsid w:val="001A1777"/>
    <w:rsid w:val="001A72AD"/>
    <w:rsid w:val="001B0154"/>
    <w:rsid w:val="001B0EBF"/>
    <w:rsid w:val="002163D8"/>
    <w:rsid w:val="00236635"/>
    <w:rsid w:val="002562BD"/>
    <w:rsid w:val="0029607F"/>
    <w:rsid w:val="002A3CC7"/>
    <w:rsid w:val="002D2822"/>
    <w:rsid w:val="002D66E9"/>
    <w:rsid w:val="002E2CAF"/>
    <w:rsid w:val="003017E4"/>
    <w:rsid w:val="003020E9"/>
    <w:rsid w:val="003061AF"/>
    <w:rsid w:val="003415AC"/>
    <w:rsid w:val="00354426"/>
    <w:rsid w:val="0037422E"/>
    <w:rsid w:val="00391F8F"/>
    <w:rsid w:val="003976E3"/>
    <w:rsid w:val="003B5851"/>
    <w:rsid w:val="003B75B6"/>
    <w:rsid w:val="0040447B"/>
    <w:rsid w:val="00414CBD"/>
    <w:rsid w:val="00417623"/>
    <w:rsid w:val="004919A5"/>
    <w:rsid w:val="004970F6"/>
    <w:rsid w:val="004A09AD"/>
    <w:rsid w:val="004A38FE"/>
    <w:rsid w:val="004C43CE"/>
    <w:rsid w:val="004D3F9F"/>
    <w:rsid w:val="004E3A9E"/>
    <w:rsid w:val="004F349A"/>
    <w:rsid w:val="005173B1"/>
    <w:rsid w:val="005214E4"/>
    <w:rsid w:val="0054183B"/>
    <w:rsid w:val="00551133"/>
    <w:rsid w:val="00573FC7"/>
    <w:rsid w:val="0058424C"/>
    <w:rsid w:val="00594B6A"/>
    <w:rsid w:val="005A0AC6"/>
    <w:rsid w:val="005D552B"/>
    <w:rsid w:val="005E455D"/>
    <w:rsid w:val="0061490C"/>
    <w:rsid w:val="006247AF"/>
    <w:rsid w:val="00640810"/>
    <w:rsid w:val="00651C1C"/>
    <w:rsid w:val="00655D83"/>
    <w:rsid w:val="00696592"/>
    <w:rsid w:val="006A61E8"/>
    <w:rsid w:val="006C06B5"/>
    <w:rsid w:val="006D5ED5"/>
    <w:rsid w:val="006D67C9"/>
    <w:rsid w:val="006F18B0"/>
    <w:rsid w:val="006F34F0"/>
    <w:rsid w:val="00727EC0"/>
    <w:rsid w:val="007B1735"/>
    <w:rsid w:val="007D4C70"/>
    <w:rsid w:val="007D5CBA"/>
    <w:rsid w:val="007E1FCC"/>
    <w:rsid w:val="007F4094"/>
    <w:rsid w:val="00817344"/>
    <w:rsid w:val="00825D87"/>
    <w:rsid w:val="00841061"/>
    <w:rsid w:val="00845F03"/>
    <w:rsid w:val="00851B43"/>
    <w:rsid w:val="008709B5"/>
    <w:rsid w:val="00896CC0"/>
    <w:rsid w:val="008A434B"/>
    <w:rsid w:val="008B3555"/>
    <w:rsid w:val="008E6893"/>
    <w:rsid w:val="0090074B"/>
    <w:rsid w:val="00926807"/>
    <w:rsid w:val="009D3E0E"/>
    <w:rsid w:val="009E41D2"/>
    <w:rsid w:val="009E616F"/>
    <w:rsid w:val="00A0645F"/>
    <w:rsid w:val="00A07CFE"/>
    <w:rsid w:val="00A23A23"/>
    <w:rsid w:val="00A4474D"/>
    <w:rsid w:val="00A519AC"/>
    <w:rsid w:val="00A75614"/>
    <w:rsid w:val="00A955DA"/>
    <w:rsid w:val="00AC0B68"/>
    <w:rsid w:val="00AC3947"/>
    <w:rsid w:val="00AF3409"/>
    <w:rsid w:val="00B0676E"/>
    <w:rsid w:val="00B2213B"/>
    <w:rsid w:val="00B23058"/>
    <w:rsid w:val="00B34F63"/>
    <w:rsid w:val="00B41223"/>
    <w:rsid w:val="00B42073"/>
    <w:rsid w:val="00B4432B"/>
    <w:rsid w:val="00B61CA9"/>
    <w:rsid w:val="00B665FA"/>
    <w:rsid w:val="00B800A2"/>
    <w:rsid w:val="00B844F9"/>
    <w:rsid w:val="00BB57A0"/>
    <w:rsid w:val="00BB7A11"/>
    <w:rsid w:val="00BC0402"/>
    <w:rsid w:val="00BC7027"/>
    <w:rsid w:val="00BC73BB"/>
    <w:rsid w:val="00BD0E94"/>
    <w:rsid w:val="00BD4899"/>
    <w:rsid w:val="00BF1FC7"/>
    <w:rsid w:val="00C010CC"/>
    <w:rsid w:val="00C14C9F"/>
    <w:rsid w:val="00C306E9"/>
    <w:rsid w:val="00C92F3F"/>
    <w:rsid w:val="00C94FA1"/>
    <w:rsid w:val="00CB02E6"/>
    <w:rsid w:val="00CB082A"/>
    <w:rsid w:val="00CC4DB5"/>
    <w:rsid w:val="00CD3A1C"/>
    <w:rsid w:val="00CE29C2"/>
    <w:rsid w:val="00CE6E65"/>
    <w:rsid w:val="00D11CE1"/>
    <w:rsid w:val="00D2212E"/>
    <w:rsid w:val="00D33BDD"/>
    <w:rsid w:val="00D341D1"/>
    <w:rsid w:val="00D36040"/>
    <w:rsid w:val="00D376EC"/>
    <w:rsid w:val="00D7010B"/>
    <w:rsid w:val="00D74CD1"/>
    <w:rsid w:val="00D835F0"/>
    <w:rsid w:val="00DA457A"/>
    <w:rsid w:val="00DC73DE"/>
    <w:rsid w:val="00DF4A28"/>
    <w:rsid w:val="00DF77FE"/>
    <w:rsid w:val="00E11DA7"/>
    <w:rsid w:val="00E20307"/>
    <w:rsid w:val="00E3457B"/>
    <w:rsid w:val="00E34A16"/>
    <w:rsid w:val="00E43291"/>
    <w:rsid w:val="00E60957"/>
    <w:rsid w:val="00E7423C"/>
    <w:rsid w:val="00E7743D"/>
    <w:rsid w:val="00E9453B"/>
    <w:rsid w:val="00EA1300"/>
    <w:rsid w:val="00EB21DE"/>
    <w:rsid w:val="00ED31D3"/>
    <w:rsid w:val="00F123D9"/>
    <w:rsid w:val="00F26687"/>
    <w:rsid w:val="00F31738"/>
    <w:rsid w:val="00F56506"/>
    <w:rsid w:val="00FB4041"/>
    <w:rsid w:val="13DBD751"/>
    <w:rsid w:val="174948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53D3"/>
  <w15:chartTrackingRefBased/>
  <w15:docId w15:val="{E62CB520-2CA4-400E-A7A6-519D2803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4F0"/>
    <w:pPr>
      <w:spacing w:line="256" w:lineRule="auto"/>
    </w:pPr>
    <w:rPr>
      <w:sz w:val="22"/>
      <w:szCs w:val="22"/>
    </w:rPr>
  </w:style>
  <w:style w:type="paragraph" w:styleId="Heading1">
    <w:name w:val="heading 1"/>
    <w:basedOn w:val="Normal"/>
    <w:next w:val="Normal"/>
    <w:link w:val="Heading1Char"/>
    <w:uiPriority w:val="9"/>
    <w:qFormat/>
    <w:rsid w:val="006F3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3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3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4F0"/>
    <w:rPr>
      <w:rFonts w:eastAsiaTheme="majorEastAsia" w:cstheme="majorBidi"/>
      <w:color w:val="272727" w:themeColor="text1" w:themeTint="D8"/>
    </w:rPr>
  </w:style>
  <w:style w:type="paragraph" w:styleId="Title">
    <w:name w:val="Title"/>
    <w:basedOn w:val="Normal"/>
    <w:next w:val="Normal"/>
    <w:link w:val="TitleChar"/>
    <w:uiPriority w:val="10"/>
    <w:qFormat/>
    <w:rsid w:val="006F3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4F0"/>
    <w:pPr>
      <w:spacing w:before="160"/>
      <w:jc w:val="center"/>
    </w:pPr>
    <w:rPr>
      <w:i/>
      <w:iCs/>
      <w:color w:val="404040" w:themeColor="text1" w:themeTint="BF"/>
    </w:rPr>
  </w:style>
  <w:style w:type="character" w:customStyle="1" w:styleId="QuoteChar">
    <w:name w:val="Quote Char"/>
    <w:basedOn w:val="DefaultParagraphFont"/>
    <w:link w:val="Quote"/>
    <w:uiPriority w:val="29"/>
    <w:rsid w:val="006F34F0"/>
    <w:rPr>
      <w:i/>
      <w:iCs/>
      <w:color w:val="404040" w:themeColor="text1" w:themeTint="BF"/>
    </w:rPr>
  </w:style>
  <w:style w:type="paragraph" w:styleId="ListParagraph">
    <w:name w:val="List Paragraph"/>
    <w:basedOn w:val="Normal"/>
    <w:uiPriority w:val="34"/>
    <w:qFormat/>
    <w:rsid w:val="006F34F0"/>
    <w:pPr>
      <w:ind w:left="720"/>
      <w:contextualSpacing/>
    </w:pPr>
  </w:style>
  <w:style w:type="character" w:styleId="IntenseEmphasis">
    <w:name w:val="Intense Emphasis"/>
    <w:basedOn w:val="DefaultParagraphFont"/>
    <w:uiPriority w:val="21"/>
    <w:qFormat/>
    <w:rsid w:val="006F34F0"/>
    <w:rPr>
      <w:i/>
      <w:iCs/>
      <w:color w:val="0F4761" w:themeColor="accent1" w:themeShade="BF"/>
    </w:rPr>
  </w:style>
  <w:style w:type="paragraph" w:styleId="IntenseQuote">
    <w:name w:val="Intense Quote"/>
    <w:basedOn w:val="Normal"/>
    <w:next w:val="Normal"/>
    <w:link w:val="IntenseQuoteChar"/>
    <w:uiPriority w:val="30"/>
    <w:qFormat/>
    <w:rsid w:val="006F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4F0"/>
    <w:rPr>
      <w:i/>
      <w:iCs/>
      <w:color w:val="0F4761" w:themeColor="accent1" w:themeShade="BF"/>
    </w:rPr>
  </w:style>
  <w:style w:type="character" w:styleId="IntenseReference">
    <w:name w:val="Intense Reference"/>
    <w:basedOn w:val="DefaultParagraphFont"/>
    <w:uiPriority w:val="32"/>
    <w:qFormat/>
    <w:rsid w:val="006F34F0"/>
    <w:rPr>
      <w:b/>
      <w:bCs/>
      <w:smallCaps/>
      <w:color w:val="0F4761" w:themeColor="accent1" w:themeShade="BF"/>
      <w:spacing w:val="5"/>
    </w:rPr>
  </w:style>
  <w:style w:type="character" w:styleId="Hyperlink">
    <w:name w:val="Hyperlink"/>
    <w:basedOn w:val="DefaultParagraphFont"/>
    <w:uiPriority w:val="99"/>
    <w:unhideWhenUsed/>
    <w:rsid w:val="006F34F0"/>
    <w:rPr>
      <w:color w:val="467886" w:themeColor="hyperlink"/>
      <w:u w:val="single"/>
    </w:rPr>
  </w:style>
  <w:style w:type="paragraph" w:styleId="NormalWeb">
    <w:name w:val="Normal (Web)"/>
    <w:basedOn w:val="Normal"/>
    <w:uiPriority w:val="99"/>
    <w:semiHidden/>
    <w:unhideWhenUsed/>
    <w:rsid w:val="000D14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0D1477"/>
    <w:rPr>
      <w:color w:val="96607D" w:themeColor="followedHyperlink"/>
      <w:u w:val="single"/>
    </w:rPr>
  </w:style>
  <w:style w:type="paragraph" w:styleId="Footer">
    <w:name w:val="footer"/>
    <w:basedOn w:val="Normal"/>
    <w:link w:val="FooterChar"/>
    <w:uiPriority w:val="99"/>
    <w:unhideWhenUsed/>
    <w:rsid w:val="000D1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477"/>
    <w:rPr>
      <w:sz w:val="22"/>
      <w:szCs w:val="22"/>
    </w:rPr>
  </w:style>
  <w:style w:type="paragraph" w:styleId="Header">
    <w:name w:val="header"/>
    <w:basedOn w:val="Normal"/>
    <w:link w:val="HeaderChar"/>
    <w:uiPriority w:val="99"/>
    <w:semiHidden/>
    <w:unhideWhenUsed/>
    <w:rsid w:val="003017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17E4"/>
    <w:rPr>
      <w:sz w:val="22"/>
      <w:szCs w:val="22"/>
    </w:rPr>
  </w:style>
  <w:style w:type="paragraph" w:styleId="Revision">
    <w:name w:val="Revision"/>
    <w:hidden/>
    <w:uiPriority w:val="99"/>
    <w:semiHidden/>
    <w:rsid w:val="001A1777"/>
    <w:pPr>
      <w:spacing w:after="0" w:line="240" w:lineRule="auto"/>
    </w:pPr>
    <w:rPr>
      <w:sz w:val="22"/>
      <w:szCs w:val="22"/>
    </w:rPr>
  </w:style>
  <w:style w:type="character" w:styleId="CommentReference">
    <w:name w:val="annotation reference"/>
    <w:basedOn w:val="DefaultParagraphFont"/>
    <w:uiPriority w:val="99"/>
    <w:semiHidden/>
    <w:unhideWhenUsed/>
    <w:rsid w:val="00E11DA7"/>
    <w:rPr>
      <w:sz w:val="16"/>
      <w:szCs w:val="16"/>
    </w:rPr>
  </w:style>
  <w:style w:type="paragraph" w:styleId="CommentText">
    <w:name w:val="annotation text"/>
    <w:basedOn w:val="Normal"/>
    <w:link w:val="CommentTextChar"/>
    <w:uiPriority w:val="99"/>
    <w:unhideWhenUsed/>
    <w:rsid w:val="00E11DA7"/>
    <w:pPr>
      <w:spacing w:line="240" w:lineRule="auto"/>
    </w:pPr>
    <w:rPr>
      <w:sz w:val="20"/>
      <w:szCs w:val="20"/>
    </w:rPr>
  </w:style>
  <w:style w:type="character" w:customStyle="1" w:styleId="CommentTextChar">
    <w:name w:val="Comment Text Char"/>
    <w:basedOn w:val="DefaultParagraphFont"/>
    <w:link w:val="CommentText"/>
    <w:uiPriority w:val="99"/>
    <w:rsid w:val="00E11DA7"/>
    <w:rPr>
      <w:sz w:val="20"/>
      <w:szCs w:val="20"/>
    </w:rPr>
  </w:style>
  <w:style w:type="paragraph" w:styleId="CommentSubject">
    <w:name w:val="annotation subject"/>
    <w:basedOn w:val="CommentText"/>
    <w:next w:val="CommentText"/>
    <w:link w:val="CommentSubjectChar"/>
    <w:uiPriority w:val="99"/>
    <w:semiHidden/>
    <w:unhideWhenUsed/>
    <w:rsid w:val="00E11DA7"/>
    <w:rPr>
      <w:b/>
      <w:bCs/>
    </w:rPr>
  </w:style>
  <w:style w:type="character" w:customStyle="1" w:styleId="CommentSubjectChar">
    <w:name w:val="Comment Subject Char"/>
    <w:basedOn w:val="CommentTextChar"/>
    <w:link w:val="CommentSubject"/>
    <w:uiPriority w:val="99"/>
    <w:semiHidden/>
    <w:rsid w:val="00E11DA7"/>
    <w:rPr>
      <w:b/>
      <w:bCs/>
      <w:sz w:val="20"/>
      <w:szCs w:val="20"/>
    </w:rPr>
  </w:style>
  <w:style w:type="character" w:styleId="UnresolvedMention">
    <w:name w:val="Unresolved Mention"/>
    <w:basedOn w:val="DefaultParagraphFont"/>
    <w:uiPriority w:val="99"/>
    <w:semiHidden/>
    <w:unhideWhenUsed/>
    <w:rsid w:val="006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70227">
      <w:bodyDiv w:val="1"/>
      <w:marLeft w:val="0"/>
      <w:marRight w:val="0"/>
      <w:marTop w:val="0"/>
      <w:marBottom w:val="0"/>
      <w:divBdr>
        <w:top w:val="none" w:sz="0" w:space="0" w:color="auto"/>
        <w:left w:val="none" w:sz="0" w:space="0" w:color="auto"/>
        <w:bottom w:val="none" w:sz="0" w:space="0" w:color="auto"/>
        <w:right w:val="none" w:sz="0" w:space="0" w:color="auto"/>
      </w:divBdr>
    </w:div>
    <w:div w:id="12856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ylorfrancis.com/search?key=Global%20Security"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taylorfrancis.com/search?key=climate%20chan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ylorfrancis.com/search?key=Sustainability" TargetMode="External"/><Relationship Id="rId5" Type="http://schemas.openxmlformats.org/officeDocument/2006/relationships/settings" Target="settings.xml"/><Relationship Id="rId15" Type="http://schemas.openxmlformats.org/officeDocument/2006/relationships/hyperlink" Target="https://www.taylorfrancis.com/search?key=Wellbeing%20and%20Mental%20Health" TargetMode="External"/><Relationship Id="rId10" Type="http://schemas.openxmlformats.org/officeDocument/2006/relationships/hyperlink" Target="https://www.taylorfrancis.com/search?key=Biotechnolo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aylorfrancis.com/search?key=Artificial%20Intelligence" TargetMode="External"/><Relationship Id="rId14" Type="http://schemas.openxmlformats.org/officeDocument/2006/relationships/hyperlink" Target="https://www.taylorfrancis.com/search?key=Social%20Movements%20and%20Activ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46AADBE3488D47A44BC489DA0303E8" ma:contentTypeVersion="11" ma:contentTypeDescription="Create a new document." ma:contentTypeScope="" ma:versionID="a9f044d0fb295f3657009ad13320bf6b">
  <xsd:schema xmlns:xsd="http://www.w3.org/2001/XMLSchema" xmlns:xs="http://www.w3.org/2001/XMLSchema" xmlns:p="http://schemas.microsoft.com/office/2006/metadata/properties" xmlns:ns2="71ef8387-75d5-42d4-b358-78af6d7d1a24" xmlns:ns3="c96b2fd0-9c3a-462f-ad39-8e1bfdf990f5" targetNamespace="http://schemas.microsoft.com/office/2006/metadata/properties" ma:root="true" ma:fieldsID="6b6ba01a768b85b33762d7692627d916" ns2:_="" ns3:_="">
    <xsd:import namespace="71ef8387-75d5-42d4-b358-78af6d7d1a24"/>
    <xsd:import namespace="c96b2fd0-9c3a-462f-ad39-8e1bfdf99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f8387-75d5-42d4-b358-78af6d7d1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b2fd0-9c3a-462f-ad39-8e1bfdf990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931b6a9-e7ce-4d0d-b85d-175357903fba}" ma:internalName="TaxCatchAll" ma:showField="CatchAllData" ma:web="c96b2fd0-9c3a-462f-ad39-8e1bfdf99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ef8387-75d5-42d4-b358-78af6d7d1a24">
      <Terms xmlns="http://schemas.microsoft.com/office/infopath/2007/PartnerControls"/>
    </lcf76f155ced4ddcb4097134ff3c332f>
    <TaxCatchAll xmlns="c96b2fd0-9c3a-462f-ad39-8e1bfdf990f5" xsi:nil="true"/>
  </documentManagement>
</p:properties>
</file>

<file path=customXml/itemProps1.xml><?xml version="1.0" encoding="utf-8"?>
<ds:datastoreItem xmlns:ds="http://schemas.openxmlformats.org/officeDocument/2006/customXml" ds:itemID="{05971DF3-FA88-4AFF-BD9E-9036170693E2}">
  <ds:schemaRefs>
    <ds:schemaRef ds:uri="http://schemas.microsoft.com/sharepoint/v3/contenttype/forms"/>
  </ds:schemaRefs>
</ds:datastoreItem>
</file>

<file path=customXml/itemProps2.xml><?xml version="1.0" encoding="utf-8"?>
<ds:datastoreItem xmlns:ds="http://schemas.openxmlformats.org/officeDocument/2006/customXml" ds:itemID="{BADA43B0-8192-4B17-8179-789B8A476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f8387-75d5-42d4-b358-78af6d7d1a24"/>
    <ds:schemaRef ds:uri="c96b2fd0-9c3a-462f-ad39-8e1bfdf99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FC079-EF4D-4021-97BB-A2E1A6DB17AD}">
  <ds:schemaRefs>
    <ds:schemaRef ds:uri="http://schemas.microsoft.com/office/2006/metadata/properties"/>
    <ds:schemaRef ds:uri="http://schemas.microsoft.com/office/infopath/2007/PartnerControls"/>
    <ds:schemaRef ds:uri="71ef8387-75d5-42d4-b358-78af6d7d1a24"/>
    <ds:schemaRef ds:uri="c96b2fd0-9c3a-462f-ad39-8e1bfdf990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5416</Characters>
  <Application>Microsoft Office Word</Application>
  <DocSecurity>0</DocSecurity>
  <Lines>45</Lines>
  <Paragraphs>12</Paragraphs>
  <ScaleCrop>false</ScaleCrop>
  <Company>Informa plc</Company>
  <LinksUpToDate>false</LinksUpToDate>
  <CharactersWithSpaces>6354</CharactersWithSpaces>
  <SharedDoc>false</SharedDoc>
  <HLinks>
    <vt:vector size="168" baseType="variant">
      <vt:variant>
        <vt:i4>2424947</vt:i4>
      </vt:variant>
      <vt:variant>
        <vt:i4>81</vt:i4>
      </vt:variant>
      <vt:variant>
        <vt:i4>0</vt:i4>
      </vt:variant>
      <vt:variant>
        <vt:i4>5</vt:i4>
      </vt:variant>
      <vt:variant>
        <vt:lpwstr>https://www.taylorfrancis.com/search?key=Wellbeing%20and%20Mental%20Health</vt:lpwstr>
      </vt:variant>
      <vt:variant>
        <vt:lpwstr/>
      </vt:variant>
      <vt:variant>
        <vt:i4>2424947</vt:i4>
      </vt:variant>
      <vt:variant>
        <vt:i4>78</vt:i4>
      </vt:variant>
      <vt:variant>
        <vt:i4>0</vt:i4>
      </vt:variant>
      <vt:variant>
        <vt:i4>5</vt:i4>
      </vt:variant>
      <vt:variant>
        <vt:lpwstr>https://www.taylorfrancis.com/search?key=Wellbeing%20and%20Mental%20Health</vt:lpwstr>
      </vt:variant>
      <vt:variant>
        <vt:lpwstr/>
      </vt:variant>
      <vt:variant>
        <vt:i4>2424947</vt:i4>
      </vt:variant>
      <vt:variant>
        <vt:i4>75</vt:i4>
      </vt:variant>
      <vt:variant>
        <vt:i4>0</vt:i4>
      </vt:variant>
      <vt:variant>
        <vt:i4>5</vt:i4>
      </vt:variant>
      <vt:variant>
        <vt:lpwstr>https://www.taylorfrancis.com/search?key=Wellbeing%20and%20Mental%20Health</vt:lpwstr>
      </vt:variant>
      <vt:variant>
        <vt:lpwstr/>
      </vt:variant>
      <vt:variant>
        <vt:i4>2424947</vt:i4>
      </vt:variant>
      <vt:variant>
        <vt:i4>72</vt:i4>
      </vt:variant>
      <vt:variant>
        <vt:i4>0</vt:i4>
      </vt:variant>
      <vt:variant>
        <vt:i4>5</vt:i4>
      </vt:variant>
      <vt:variant>
        <vt:lpwstr>https://www.taylorfrancis.com/search?key=Wellbeing%20and%20Mental%20Health</vt:lpwstr>
      </vt:variant>
      <vt:variant>
        <vt:lpwstr/>
      </vt:variant>
      <vt:variant>
        <vt:i4>6160395</vt:i4>
      </vt:variant>
      <vt:variant>
        <vt:i4>69</vt:i4>
      </vt:variant>
      <vt:variant>
        <vt:i4>0</vt:i4>
      </vt:variant>
      <vt:variant>
        <vt:i4>5</vt:i4>
      </vt:variant>
      <vt:variant>
        <vt:lpwstr>https://www.taylorfrancis.com/search?key=Social%20Movements%20and%20Activism</vt:lpwstr>
      </vt:variant>
      <vt:variant>
        <vt:lpwstr/>
      </vt:variant>
      <vt:variant>
        <vt:i4>6160395</vt:i4>
      </vt:variant>
      <vt:variant>
        <vt:i4>66</vt:i4>
      </vt:variant>
      <vt:variant>
        <vt:i4>0</vt:i4>
      </vt:variant>
      <vt:variant>
        <vt:i4>5</vt:i4>
      </vt:variant>
      <vt:variant>
        <vt:lpwstr>https://www.taylorfrancis.com/search?key=Social%20Movements%20and%20Activism</vt:lpwstr>
      </vt:variant>
      <vt:variant>
        <vt:lpwstr/>
      </vt:variant>
      <vt:variant>
        <vt:i4>6160395</vt:i4>
      </vt:variant>
      <vt:variant>
        <vt:i4>63</vt:i4>
      </vt:variant>
      <vt:variant>
        <vt:i4>0</vt:i4>
      </vt:variant>
      <vt:variant>
        <vt:i4>5</vt:i4>
      </vt:variant>
      <vt:variant>
        <vt:lpwstr>https://www.taylorfrancis.com/search?key=Social%20Movements%20and%20Activism</vt:lpwstr>
      </vt:variant>
      <vt:variant>
        <vt:lpwstr/>
      </vt:variant>
      <vt:variant>
        <vt:i4>6160395</vt:i4>
      </vt:variant>
      <vt:variant>
        <vt:i4>60</vt:i4>
      </vt:variant>
      <vt:variant>
        <vt:i4>0</vt:i4>
      </vt:variant>
      <vt:variant>
        <vt:i4>5</vt:i4>
      </vt:variant>
      <vt:variant>
        <vt:lpwstr>https://www.taylorfrancis.com/search?key=Social%20Movements%20and%20Activism</vt:lpwstr>
      </vt:variant>
      <vt:variant>
        <vt:lpwstr/>
      </vt:variant>
      <vt:variant>
        <vt:i4>3997803</vt:i4>
      </vt:variant>
      <vt:variant>
        <vt:i4>57</vt:i4>
      </vt:variant>
      <vt:variant>
        <vt:i4>0</vt:i4>
      </vt:variant>
      <vt:variant>
        <vt:i4>5</vt:i4>
      </vt:variant>
      <vt:variant>
        <vt:lpwstr>https://www.taylorfrancis.com/search?key=Global%20Security</vt:lpwstr>
      </vt:variant>
      <vt:variant>
        <vt:lpwstr/>
      </vt:variant>
      <vt:variant>
        <vt:i4>3997803</vt:i4>
      </vt:variant>
      <vt:variant>
        <vt:i4>54</vt:i4>
      </vt:variant>
      <vt:variant>
        <vt:i4>0</vt:i4>
      </vt:variant>
      <vt:variant>
        <vt:i4>5</vt:i4>
      </vt:variant>
      <vt:variant>
        <vt:lpwstr>https://www.taylorfrancis.com/search?key=Global%20Security</vt:lpwstr>
      </vt:variant>
      <vt:variant>
        <vt:lpwstr/>
      </vt:variant>
      <vt:variant>
        <vt:i4>3997803</vt:i4>
      </vt:variant>
      <vt:variant>
        <vt:i4>51</vt:i4>
      </vt:variant>
      <vt:variant>
        <vt:i4>0</vt:i4>
      </vt:variant>
      <vt:variant>
        <vt:i4>5</vt:i4>
      </vt:variant>
      <vt:variant>
        <vt:lpwstr>https://www.taylorfrancis.com/search?key=Global%20Security</vt:lpwstr>
      </vt:variant>
      <vt:variant>
        <vt:lpwstr/>
      </vt:variant>
      <vt:variant>
        <vt:i4>3997803</vt:i4>
      </vt:variant>
      <vt:variant>
        <vt:i4>48</vt:i4>
      </vt:variant>
      <vt:variant>
        <vt:i4>0</vt:i4>
      </vt:variant>
      <vt:variant>
        <vt:i4>5</vt:i4>
      </vt:variant>
      <vt:variant>
        <vt:lpwstr>https://www.taylorfrancis.com/search?key=Global%20Security</vt:lpwstr>
      </vt:variant>
      <vt:variant>
        <vt:lpwstr/>
      </vt:variant>
      <vt:variant>
        <vt:i4>1572939</vt:i4>
      </vt:variant>
      <vt:variant>
        <vt:i4>45</vt:i4>
      </vt:variant>
      <vt:variant>
        <vt:i4>0</vt:i4>
      </vt:variant>
      <vt:variant>
        <vt:i4>5</vt:i4>
      </vt:variant>
      <vt:variant>
        <vt:lpwstr>https://www.taylorfrancis.com/search?key=climate%20change</vt:lpwstr>
      </vt:variant>
      <vt:variant>
        <vt:lpwstr/>
      </vt:variant>
      <vt:variant>
        <vt:i4>1572939</vt:i4>
      </vt:variant>
      <vt:variant>
        <vt:i4>42</vt:i4>
      </vt:variant>
      <vt:variant>
        <vt:i4>0</vt:i4>
      </vt:variant>
      <vt:variant>
        <vt:i4>5</vt:i4>
      </vt:variant>
      <vt:variant>
        <vt:lpwstr>https://www.taylorfrancis.com/search?key=climate%20change</vt:lpwstr>
      </vt:variant>
      <vt:variant>
        <vt:lpwstr/>
      </vt:variant>
      <vt:variant>
        <vt:i4>1572939</vt:i4>
      </vt:variant>
      <vt:variant>
        <vt:i4>39</vt:i4>
      </vt:variant>
      <vt:variant>
        <vt:i4>0</vt:i4>
      </vt:variant>
      <vt:variant>
        <vt:i4>5</vt:i4>
      </vt:variant>
      <vt:variant>
        <vt:lpwstr>https://www.taylorfrancis.com/search?key=climate%20change</vt:lpwstr>
      </vt:variant>
      <vt:variant>
        <vt:lpwstr/>
      </vt:variant>
      <vt:variant>
        <vt:i4>1572939</vt:i4>
      </vt:variant>
      <vt:variant>
        <vt:i4>36</vt:i4>
      </vt:variant>
      <vt:variant>
        <vt:i4>0</vt:i4>
      </vt:variant>
      <vt:variant>
        <vt:i4>5</vt:i4>
      </vt:variant>
      <vt:variant>
        <vt:lpwstr>https://www.taylorfrancis.com/search?key=climate%20change</vt:lpwstr>
      </vt:variant>
      <vt:variant>
        <vt:lpwstr/>
      </vt:variant>
      <vt:variant>
        <vt:i4>3407908</vt:i4>
      </vt:variant>
      <vt:variant>
        <vt:i4>33</vt:i4>
      </vt:variant>
      <vt:variant>
        <vt:i4>0</vt:i4>
      </vt:variant>
      <vt:variant>
        <vt:i4>5</vt:i4>
      </vt:variant>
      <vt:variant>
        <vt:lpwstr>https://www.taylorfrancis.com/search?key=Sustainability</vt:lpwstr>
      </vt:variant>
      <vt:variant>
        <vt:lpwstr/>
      </vt:variant>
      <vt:variant>
        <vt:i4>3407908</vt:i4>
      </vt:variant>
      <vt:variant>
        <vt:i4>30</vt:i4>
      </vt:variant>
      <vt:variant>
        <vt:i4>0</vt:i4>
      </vt:variant>
      <vt:variant>
        <vt:i4>5</vt:i4>
      </vt:variant>
      <vt:variant>
        <vt:lpwstr>https://www.taylorfrancis.com/search?key=Sustainability</vt:lpwstr>
      </vt:variant>
      <vt:variant>
        <vt:lpwstr/>
      </vt:variant>
      <vt:variant>
        <vt:i4>3407908</vt:i4>
      </vt:variant>
      <vt:variant>
        <vt:i4>27</vt:i4>
      </vt:variant>
      <vt:variant>
        <vt:i4>0</vt:i4>
      </vt:variant>
      <vt:variant>
        <vt:i4>5</vt:i4>
      </vt:variant>
      <vt:variant>
        <vt:lpwstr>https://www.taylorfrancis.com/search?key=Sustainability</vt:lpwstr>
      </vt:variant>
      <vt:variant>
        <vt:lpwstr/>
      </vt:variant>
      <vt:variant>
        <vt:i4>3407908</vt:i4>
      </vt:variant>
      <vt:variant>
        <vt:i4>24</vt:i4>
      </vt:variant>
      <vt:variant>
        <vt:i4>0</vt:i4>
      </vt:variant>
      <vt:variant>
        <vt:i4>5</vt:i4>
      </vt:variant>
      <vt:variant>
        <vt:lpwstr>https://www.taylorfrancis.com/search?key=Sustainability</vt:lpwstr>
      </vt:variant>
      <vt:variant>
        <vt:lpwstr/>
      </vt:variant>
      <vt:variant>
        <vt:i4>3670070</vt:i4>
      </vt:variant>
      <vt:variant>
        <vt:i4>21</vt:i4>
      </vt:variant>
      <vt:variant>
        <vt:i4>0</vt:i4>
      </vt:variant>
      <vt:variant>
        <vt:i4>5</vt:i4>
      </vt:variant>
      <vt:variant>
        <vt:lpwstr>https://www.taylorfrancis.com/search?key=Biotechnology</vt:lpwstr>
      </vt:variant>
      <vt:variant>
        <vt:lpwstr/>
      </vt:variant>
      <vt:variant>
        <vt:i4>3670070</vt:i4>
      </vt:variant>
      <vt:variant>
        <vt:i4>18</vt:i4>
      </vt:variant>
      <vt:variant>
        <vt:i4>0</vt:i4>
      </vt:variant>
      <vt:variant>
        <vt:i4>5</vt:i4>
      </vt:variant>
      <vt:variant>
        <vt:lpwstr>https://www.taylorfrancis.com/search?key=Biotechnology</vt:lpwstr>
      </vt:variant>
      <vt:variant>
        <vt:lpwstr/>
      </vt:variant>
      <vt:variant>
        <vt:i4>3670070</vt:i4>
      </vt:variant>
      <vt:variant>
        <vt:i4>15</vt:i4>
      </vt:variant>
      <vt:variant>
        <vt:i4>0</vt:i4>
      </vt:variant>
      <vt:variant>
        <vt:i4>5</vt:i4>
      </vt:variant>
      <vt:variant>
        <vt:lpwstr>https://www.taylorfrancis.com/search?key=Biotechnology</vt:lpwstr>
      </vt:variant>
      <vt:variant>
        <vt:lpwstr/>
      </vt:variant>
      <vt:variant>
        <vt:i4>3670070</vt:i4>
      </vt:variant>
      <vt:variant>
        <vt:i4>12</vt:i4>
      </vt:variant>
      <vt:variant>
        <vt:i4>0</vt:i4>
      </vt:variant>
      <vt:variant>
        <vt:i4>5</vt:i4>
      </vt:variant>
      <vt:variant>
        <vt:lpwstr>https://www.taylorfrancis.com/search?key=Biotechnology</vt:lpwstr>
      </vt:variant>
      <vt:variant>
        <vt:lpwstr/>
      </vt:variant>
      <vt:variant>
        <vt:i4>3014774</vt:i4>
      </vt:variant>
      <vt:variant>
        <vt:i4>9</vt:i4>
      </vt:variant>
      <vt:variant>
        <vt:i4>0</vt:i4>
      </vt:variant>
      <vt:variant>
        <vt:i4>5</vt:i4>
      </vt:variant>
      <vt:variant>
        <vt:lpwstr>https://www.taylorfrancis.com/search?key=Artificial%20Intelligence</vt:lpwstr>
      </vt:variant>
      <vt:variant>
        <vt:lpwstr/>
      </vt:variant>
      <vt:variant>
        <vt:i4>3014774</vt:i4>
      </vt:variant>
      <vt:variant>
        <vt:i4>6</vt:i4>
      </vt:variant>
      <vt:variant>
        <vt:i4>0</vt:i4>
      </vt:variant>
      <vt:variant>
        <vt:i4>5</vt:i4>
      </vt:variant>
      <vt:variant>
        <vt:lpwstr>https://www.taylorfrancis.com/search?key=Artificial%20Intelligence</vt:lpwstr>
      </vt:variant>
      <vt:variant>
        <vt:lpwstr/>
      </vt:variant>
      <vt:variant>
        <vt:i4>3014774</vt:i4>
      </vt:variant>
      <vt:variant>
        <vt:i4>3</vt:i4>
      </vt:variant>
      <vt:variant>
        <vt:i4>0</vt:i4>
      </vt:variant>
      <vt:variant>
        <vt:i4>5</vt:i4>
      </vt:variant>
      <vt:variant>
        <vt:lpwstr>https://www.taylorfrancis.com/search?key=Artificial%20Intelligence</vt:lpwstr>
      </vt:variant>
      <vt:variant>
        <vt:lpwstr/>
      </vt:variant>
      <vt:variant>
        <vt:i4>3014774</vt:i4>
      </vt:variant>
      <vt:variant>
        <vt:i4>0</vt:i4>
      </vt:variant>
      <vt:variant>
        <vt:i4>0</vt:i4>
      </vt:variant>
      <vt:variant>
        <vt:i4>5</vt:i4>
      </vt:variant>
      <vt:variant>
        <vt:lpwstr>https://www.taylorfrancis.com/search?key=Artificial%20Intelligence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Angelaki, Maria</dc:creator>
  <cp:keywords/>
  <dc:description/>
  <cp:lastModifiedBy>Crossley, Rachel</cp:lastModifiedBy>
  <cp:revision>2</cp:revision>
  <dcterms:created xsi:type="dcterms:W3CDTF">2025-12-23T10:09:00Z</dcterms:created>
  <dcterms:modified xsi:type="dcterms:W3CDTF">2025-12-23T10:09:00Z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1dbc7dba,6f350688,72769b61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2025-10-28T12:31:21Z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5a91dd8c-4fc9-4d69-a5b4-957ba8c813fe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ContentTypeId">
    <vt:lpwstr>0x0101004346AADBE3488D47A44BC489DA0303E8</vt:lpwstr>
  </property>
  <property fmtid="{D5CDD505-2E9C-101B-9397-08002B2CF9AE}" pid="14" name="MediaServiceImageTags">
    <vt:lpwstr/>
  </property>
</Properties>
</file>